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pStyle w:val="Title"/>
        <w:ind w:firstLine="3133"/>
        <w:rPr/>
      </w:pPr>
      <w:r w:rsidDel="00000000" w:rsidR="00000000" w:rsidRPr="00000000">
        <w:rPr>
          <w:rtl w:val="0"/>
        </w:rPr>
        <w:t xml:space="preserve">90-Day Performance Review Form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" w:line="240" w:lineRule="auto"/>
        <w:ind w:left="520" w:right="73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appraisal provides a written record of the employee’s 90-day probationary period. Supervisors are expected to be accurate and candid in their evaluation of employees. This appraisal will become part of the employee’s permanent personnel file.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3.0" w:type="dxa"/>
        <w:jc w:val="left"/>
        <w:tblInd w:w="16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690"/>
        <w:gridCol w:w="3423"/>
        <w:gridCol w:w="3690"/>
        <w:tblGridChange w:id="0">
          <w:tblGrid>
            <w:gridCol w:w="3690"/>
            <w:gridCol w:w="3423"/>
            <w:gridCol w:w="3690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78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EMPLOYEE ID #: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Employee</w:t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Job Title</w:t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Department/Office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Supervisor</w:t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Appraisal Period</w:t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of Appraisal</w:t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1"/>
        <w:ind w:left="880" w:firstLine="0"/>
        <w:rPr/>
      </w:pPr>
      <w:r w:rsidDel="00000000" w:rsidR="00000000" w:rsidRPr="00000000">
        <w:rPr>
          <w:rtl w:val="0"/>
        </w:rPr>
        <w:t xml:space="preserve">Performance Rating Scale: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880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5 - Outstanding: </w:t>
      </w:r>
      <w:r w:rsidDel="00000000" w:rsidR="00000000" w:rsidRPr="00000000">
        <w:rPr>
          <w:sz w:val="20"/>
          <w:szCs w:val="20"/>
          <w:rtl w:val="0"/>
        </w:rPr>
        <w:t xml:space="preserve">Work performance is consistently superior to job expectations.</w:t>
      </w:r>
    </w:p>
    <w:p w:rsidR="00000000" w:rsidDel="00000000" w:rsidP="00000000" w:rsidRDefault="00000000" w:rsidRPr="00000000" w14:paraId="00000012">
      <w:pPr>
        <w:spacing w:before="1" w:line="229" w:lineRule="auto"/>
        <w:ind w:left="880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4 - Exceeds expectations: </w:t>
      </w:r>
      <w:r w:rsidDel="00000000" w:rsidR="00000000" w:rsidRPr="00000000">
        <w:rPr>
          <w:sz w:val="20"/>
          <w:szCs w:val="20"/>
          <w:rtl w:val="0"/>
        </w:rPr>
        <w:t xml:space="preserve">Work performance is consistently above job expectations.</w:t>
      </w:r>
    </w:p>
    <w:p w:rsidR="00000000" w:rsidDel="00000000" w:rsidP="00000000" w:rsidRDefault="00000000" w:rsidRPr="00000000" w14:paraId="00000013">
      <w:pPr>
        <w:spacing w:line="229" w:lineRule="auto"/>
        <w:ind w:left="880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3 - Meets expectations: </w:t>
      </w:r>
      <w:r w:rsidDel="00000000" w:rsidR="00000000" w:rsidRPr="00000000">
        <w:rPr>
          <w:sz w:val="20"/>
          <w:szCs w:val="20"/>
          <w:rtl w:val="0"/>
        </w:rPr>
        <w:t xml:space="preserve">Work performance consistently meets job expectations.</w:t>
      </w:r>
    </w:p>
    <w:p w:rsidR="00000000" w:rsidDel="00000000" w:rsidP="00000000" w:rsidRDefault="00000000" w:rsidRPr="00000000" w14:paraId="00000014">
      <w:pPr>
        <w:spacing w:before="1" w:lineRule="auto"/>
        <w:ind w:left="880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2 – Partially meets expectations: </w:t>
      </w:r>
      <w:r w:rsidDel="00000000" w:rsidR="00000000" w:rsidRPr="00000000">
        <w:rPr>
          <w:sz w:val="20"/>
          <w:szCs w:val="20"/>
          <w:rtl w:val="0"/>
        </w:rPr>
        <w:t xml:space="preserve">Work performance meets some, but not all, job expectations.</w:t>
      </w:r>
    </w:p>
    <w:p w:rsidR="00000000" w:rsidDel="00000000" w:rsidP="00000000" w:rsidRDefault="00000000" w:rsidRPr="00000000" w14:paraId="00000015">
      <w:pPr>
        <w:ind w:left="880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1 – Unsatisfactory: </w:t>
      </w:r>
      <w:r w:rsidDel="00000000" w:rsidR="00000000" w:rsidRPr="00000000">
        <w:rPr>
          <w:sz w:val="20"/>
          <w:szCs w:val="20"/>
          <w:rtl w:val="0"/>
        </w:rPr>
        <w:t xml:space="preserve">Work performance is inadequate and inferior to job expectations.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29" w:lineRule="auto"/>
        <w:ind w:left="27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Performance at this level cannot be allowed to continue.</w:t>
      </w:r>
    </w:p>
    <w:p w:rsidR="00000000" w:rsidDel="00000000" w:rsidP="00000000" w:rsidRDefault="00000000" w:rsidRPr="00000000" w14:paraId="00000017">
      <w:pPr>
        <w:spacing w:line="229" w:lineRule="auto"/>
        <w:ind w:left="880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N/A – Not applicable: </w:t>
      </w:r>
      <w:r w:rsidDel="00000000" w:rsidR="00000000" w:rsidRPr="00000000">
        <w:rPr>
          <w:sz w:val="20"/>
          <w:szCs w:val="20"/>
          <w:rtl w:val="0"/>
        </w:rPr>
        <w:t xml:space="preserve">Not relevant to the job.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ind w:left="160" w:firstLine="0"/>
        <w:rPr/>
      </w:pPr>
      <w:r w:rsidDel="00000000" w:rsidR="00000000" w:rsidRPr="00000000">
        <w:rPr>
          <w:rtl w:val="0"/>
        </w:rPr>
        <w:t xml:space="preserve">Performance Factors: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17.0" w:type="dxa"/>
        <w:jc w:val="left"/>
        <w:tblInd w:w="15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48"/>
        <w:gridCol w:w="869"/>
        <w:tblGridChange w:id="0">
          <w:tblGrid>
            <w:gridCol w:w="9948"/>
            <w:gridCol w:w="869"/>
          </w:tblGrid>
        </w:tblGridChange>
      </w:tblGrid>
      <w:tr>
        <w:trPr>
          <w:cantSplit w:val="0"/>
          <w:trHeight w:val="1070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1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Quality of work: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Demonstrates accuracy, thoroughness and effectiveness</w:t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1" w:lineRule="auto"/>
              <w:ind w:left="15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Rating</w:t>
            </w:r>
          </w:p>
        </w:tc>
      </w:tr>
    </w:tbl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772.0" w:type="dxa"/>
        <w:jc w:val="left"/>
        <w:tblInd w:w="17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04"/>
        <w:gridCol w:w="868"/>
        <w:tblGridChange w:id="0">
          <w:tblGrid>
            <w:gridCol w:w="9904"/>
            <w:gridCol w:w="868"/>
          </w:tblGrid>
        </w:tblGridChange>
      </w:tblGrid>
      <w:tr>
        <w:trPr>
          <w:cantSplit w:val="0"/>
          <w:trHeight w:val="1070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Flexibility: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Performs well under pressure; adaptable; welcomes change as an opportunity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2" w:lineRule="auto"/>
              <w:ind w:left="15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Rating</w:t>
            </w:r>
          </w:p>
        </w:tc>
      </w:tr>
    </w:tbl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817.0" w:type="dxa"/>
        <w:jc w:val="left"/>
        <w:tblInd w:w="15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48"/>
        <w:gridCol w:w="869"/>
        <w:tblGridChange w:id="0">
          <w:tblGrid>
            <w:gridCol w:w="9948"/>
            <w:gridCol w:w="869"/>
          </w:tblGrid>
        </w:tblGridChange>
      </w:tblGrid>
      <w:tr>
        <w:trPr>
          <w:cantSplit w:val="0"/>
          <w:trHeight w:val="1046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Initiative: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Sets own constructive work practices; recommends new procedures; seeks creative solutions to obstacles or problems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1" w:lineRule="auto"/>
              <w:ind w:left="15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Rating</w:t>
            </w:r>
          </w:p>
        </w:tc>
      </w:tr>
    </w:tbl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788.0" w:type="dxa"/>
        <w:jc w:val="left"/>
        <w:tblInd w:w="1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19"/>
        <w:gridCol w:w="869"/>
        <w:tblGridChange w:id="0">
          <w:tblGrid>
            <w:gridCol w:w="9919"/>
            <w:gridCol w:w="869"/>
          </w:tblGrid>
        </w:tblGridChange>
      </w:tblGrid>
      <w:tr>
        <w:trPr>
          <w:cantSplit w:val="0"/>
          <w:trHeight w:val="1063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Dependability: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Completes work in a timely manner and meets deadlines; follows through on plans and assignments</w:t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1" w:lineRule="auto"/>
              <w:ind w:left="15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Rating</w:t>
            </w:r>
          </w:p>
        </w:tc>
      </w:tr>
    </w:tbl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788.0" w:type="dxa"/>
        <w:jc w:val="left"/>
        <w:tblInd w:w="1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19"/>
        <w:gridCol w:w="869"/>
        <w:tblGridChange w:id="0">
          <w:tblGrid>
            <w:gridCol w:w="9919"/>
            <w:gridCol w:w="869"/>
          </w:tblGrid>
        </w:tblGridChange>
      </w:tblGrid>
      <w:tr>
        <w:trPr>
          <w:cantSplit w:val="0"/>
          <w:trHeight w:val="106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Interpersonal Relations: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Is cooperative, considerate and tactful in dealing with supervisors, subordinates, peers, faculty, students and others</w: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1" w:lineRule="auto"/>
              <w:ind w:left="15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Rating</w:t>
            </w:r>
          </w:p>
        </w:tc>
      </w:tr>
    </w:tbl>
    <w:p w:rsidR="00000000" w:rsidDel="00000000" w:rsidP="00000000" w:rsidRDefault="00000000" w:rsidRPr="00000000" w14:paraId="00000029">
      <w:pPr>
        <w:rPr>
          <w:sz w:val="18"/>
          <w:szCs w:val="18"/>
        </w:rPr>
        <w:sectPr>
          <w:headerReference r:id="rId7" w:type="default"/>
          <w:footerReference r:id="rId8" w:type="default"/>
          <w:pgSz w:h="15840" w:w="12240" w:orient="portrait"/>
          <w:pgMar w:bottom="860" w:top="1380" w:left="560" w:right="560" w:header="432" w:footer="666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788.0" w:type="dxa"/>
        <w:jc w:val="left"/>
        <w:tblInd w:w="1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19"/>
        <w:gridCol w:w="869"/>
        <w:tblGridChange w:id="0">
          <w:tblGrid>
            <w:gridCol w:w="9919"/>
            <w:gridCol w:w="869"/>
          </w:tblGrid>
        </w:tblGridChange>
      </w:tblGrid>
      <w:tr>
        <w:trPr>
          <w:cantSplit w:val="0"/>
          <w:trHeight w:val="1123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Organization: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Work is well conceived, analyzed and carried out systematically</w:t>
            </w:r>
          </w:p>
        </w:tc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2" w:lineRule="auto"/>
              <w:ind w:left="15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Rating</w:t>
            </w:r>
          </w:p>
        </w:tc>
      </w:tr>
    </w:tbl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817.0" w:type="dxa"/>
        <w:jc w:val="left"/>
        <w:tblInd w:w="15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48"/>
        <w:gridCol w:w="869"/>
        <w:tblGridChange w:id="0">
          <w:tblGrid>
            <w:gridCol w:w="9948"/>
            <w:gridCol w:w="869"/>
          </w:tblGrid>
        </w:tblGridChange>
      </w:tblGrid>
      <w:tr>
        <w:trPr>
          <w:cantSplit w:val="0"/>
          <w:trHeight w:val="1091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Communication Abilities: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Expresses thoughts clearly and concisely, both orally and in writing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1" w:lineRule="auto"/>
              <w:ind w:left="15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Rating</w:t>
            </w:r>
          </w:p>
        </w:tc>
      </w:tr>
    </w:tbl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802.0" w:type="dxa"/>
        <w:jc w:val="left"/>
        <w:tblInd w:w="16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33"/>
        <w:gridCol w:w="869"/>
        <w:tblGridChange w:id="0">
          <w:tblGrid>
            <w:gridCol w:w="9933"/>
            <w:gridCol w:w="869"/>
          </w:tblGrid>
        </w:tblGridChange>
      </w:tblGrid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Embraces Diversity: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Fosters an inclusive workplace where diversity and individual differences are valued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1" w:lineRule="auto"/>
              <w:ind w:left="15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Rating</w:t>
            </w:r>
          </w:p>
        </w:tc>
      </w:tr>
    </w:tbl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802.0" w:type="dxa"/>
        <w:jc w:val="left"/>
        <w:tblInd w:w="16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33"/>
        <w:gridCol w:w="869"/>
        <w:tblGridChange w:id="0">
          <w:tblGrid>
            <w:gridCol w:w="9933"/>
            <w:gridCol w:w="869"/>
          </w:tblGrid>
        </w:tblGridChange>
      </w:tblGrid>
      <w:tr>
        <w:trPr>
          <w:cantSplit w:val="0"/>
          <w:trHeight w:val="1091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Facing Issues: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Handles issues and seeks to resolve them by constructive action at his or her own level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1" w:lineRule="auto"/>
              <w:ind w:left="15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Rating</w:t>
            </w:r>
          </w:p>
        </w:tc>
      </w:tr>
    </w:tbl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817.0" w:type="dxa"/>
        <w:jc w:val="left"/>
        <w:tblInd w:w="15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48"/>
        <w:gridCol w:w="869"/>
        <w:tblGridChange w:id="0">
          <w:tblGrid>
            <w:gridCol w:w="9948"/>
            <w:gridCol w:w="869"/>
          </w:tblGrid>
        </w:tblGridChange>
      </w:tblGrid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Utilization of Resources: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Utilizes funds, staff and/or equipment economically and effectively</w:t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1" w:lineRule="auto"/>
              <w:ind w:left="15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Rating</w:t>
            </w:r>
          </w:p>
        </w:tc>
      </w:tr>
    </w:tbl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4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817.0" w:type="dxa"/>
        <w:jc w:val="left"/>
        <w:tblInd w:w="15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48"/>
        <w:gridCol w:w="869"/>
        <w:tblGridChange w:id="0">
          <w:tblGrid>
            <w:gridCol w:w="9948"/>
            <w:gridCol w:w="869"/>
          </w:tblGrid>
        </w:tblGridChange>
      </w:tblGrid>
      <w:tr>
        <w:trPr>
          <w:cantSplit w:val="0"/>
          <w:trHeight w:val="1062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Judgment: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Exercises sound judgment; demonstrates awareness of work-related considerations in decision- making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1" w:lineRule="auto"/>
              <w:ind w:left="15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Rating</w:t>
            </w:r>
          </w:p>
        </w:tc>
      </w:tr>
    </w:tbl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894.0" w:type="dxa"/>
        <w:jc w:val="left"/>
        <w:tblInd w:w="11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15"/>
        <w:gridCol w:w="879"/>
        <w:tblGridChange w:id="0">
          <w:tblGrid>
            <w:gridCol w:w="10015"/>
            <w:gridCol w:w="879"/>
          </w:tblGrid>
        </w:tblGridChange>
      </w:tblGrid>
      <w:tr>
        <w:trPr>
          <w:cantSplit w:val="0"/>
          <w:trHeight w:val="1151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Growth and Development: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Attempts to improve competencies in job-related areas; seeks opportunities to develop professionally</w:t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1" w:lineRule="auto"/>
              <w:ind w:left="15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Rating</w:t>
            </w:r>
          </w:p>
        </w:tc>
      </w:tr>
    </w:tbl>
    <w:p w:rsidR="00000000" w:rsidDel="00000000" w:rsidP="00000000" w:rsidRDefault="00000000" w:rsidRPr="00000000" w14:paraId="00000040">
      <w:pPr>
        <w:rPr>
          <w:sz w:val="18"/>
          <w:szCs w:val="18"/>
        </w:rPr>
        <w:sectPr>
          <w:type w:val="nextPage"/>
          <w:pgSz w:h="15840" w:w="12240" w:orient="portrait"/>
          <w:pgMar w:bottom="860" w:top="1380" w:left="560" w:right="560" w:header="432" w:footer="666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before="82" w:lineRule="auto"/>
        <w:ind w:left="340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Goal Setting Worksheet </w:t>
      </w:r>
      <w:r w:rsidDel="00000000" w:rsidR="00000000" w:rsidRPr="00000000">
        <w:rPr>
          <w:sz w:val="20"/>
          <w:szCs w:val="20"/>
          <w:rtl w:val="0"/>
        </w:rPr>
        <w:t xml:space="preserve">(To be discussed and agreed upon by employee and supervisor.)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" w:line="240" w:lineRule="auto"/>
        <w:ind w:left="60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Goal Setting: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List goals for the coming year that will support unit objectives and enhance job performance.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29" w:lineRule="auto"/>
        <w:ind w:left="8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We recommend using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S.M.A.R.T.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criteria for setting effective goals: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41"/>
        </w:tabs>
        <w:spacing w:after="0" w:before="0" w:line="244" w:lineRule="auto"/>
        <w:ind w:left="1240" w:right="0" w:hanging="27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Specific 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Helps staff </w:t>
      </w:r>
      <w:r w:rsidDel="00000000" w:rsidR="00000000" w:rsidRPr="00000000">
        <w:rPr>
          <w:sz w:val="20"/>
          <w:szCs w:val="20"/>
          <w:rtl w:val="0"/>
        </w:rPr>
        <w:t xml:space="preserve">members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to understand exactly what is expected.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41"/>
        </w:tabs>
        <w:spacing w:after="0" w:before="0" w:line="249" w:lineRule="auto"/>
        <w:ind w:left="1240" w:right="1167" w:hanging="269.0000000000000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Measurable 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Measurements help staff </w:t>
      </w:r>
      <w:r w:rsidDel="00000000" w:rsidR="00000000" w:rsidRPr="00000000">
        <w:rPr>
          <w:sz w:val="20"/>
          <w:szCs w:val="20"/>
          <w:rtl w:val="0"/>
        </w:rPr>
        <w:t xml:space="preserve">members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and </w:t>
      </w:r>
      <w:r w:rsidDel="00000000" w:rsidR="00000000" w:rsidRPr="00000000">
        <w:rPr>
          <w:sz w:val="20"/>
          <w:szCs w:val="20"/>
          <w:rtl w:val="0"/>
        </w:rPr>
        <w:t xml:space="preserve">supervisors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understand when the expectation has been achieved.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41"/>
        </w:tabs>
        <w:spacing w:after="0" w:before="0" w:line="232" w:lineRule="auto"/>
        <w:ind w:left="1240" w:right="0" w:hanging="27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Achievable 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Expectations should focus on end results.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41"/>
        </w:tabs>
        <w:spacing w:after="0" w:before="0" w:line="244" w:lineRule="auto"/>
        <w:ind w:left="1240" w:right="0" w:hanging="27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Results-Oriented 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Expectations should be realistic.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41"/>
        </w:tabs>
        <w:spacing w:after="0" w:before="0" w:line="240" w:lineRule="auto"/>
        <w:ind w:left="1240" w:right="0" w:hanging="27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Time--Specific 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Deadlines should be identified where applicable.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442.0" w:type="dxa"/>
        <w:jc w:val="left"/>
        <w:tblInd w:w="3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42"/>
        <w:tblGridChange w:id="0">
          <w:tblGrid>
            <w:gridCol w:w="10442"/>
          </w:tblGrid>
        </w:tblGridChange>
      </w:tblGrid>
      <w:tr>
        <w:trPr>
          <w:cantSplit w:val="0"/>
          <w:trHeight w:val="689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Goal 1:</w:t>
            </w:r>
          </w:p>
        </w:tc>
      </w:tr>
      <w:tr>
        <w:trPr>
          <w:cantSplit w:val="0"/>
          <w:trHeight w:val="692" w:hRule="atLeast"/>
          <w:tblHeader w:val="0"/>
        </w:trPr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5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Goal 2:</w:t>
            </w:r>
          </w:p>
        </w:tc>
      </w:tr>
      <w:tr>
        <w:trPr>
          <w:cantSplit w:val="0"/>
          <w:trHeight w:val="691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5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Goal 3:</w:t>
            </w:r>
          </w:p>
        </w:tc>
      </w:tr>
      <w:tr>
        <w:trPr>
          <w:cantSplit w:val="0"/>
          <w:trHeight w:val="689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Goal 4:</w:t>
            </w:r>
          </w:p>
        </w:tc>
      </w:tr>
      <w:tr>
        <w:trPr>
          <w:cantSplit w:val="0"/>
          <w:trHeight w:val="694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5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Goal 5:</w:t>
            </w:r>
          </w:p>
        </w:tc>
      </w:tr>
    </w:tbl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279400</wp:posOffset>
                </wp:positionH>
                <wp:positionV relativeFrom="paragraph">
                  <wp:posOffset>1397000</wp:posOffset>
                </wp:positionV>
                <wp:extent cx="6683375" cy="1097915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364675" y="3235805"/>
                          <a:ext cx="6673850" cy="1088390"/>
                        </a:xfrm>
                        <a:custGeom>
                          <a:rect b="b" l="l" r="r" t="t"/>
                          <a:pathLst>
                            <a:path extrusionOk="0" h="1088390" w="6673850">
                              <a:moveTo>
                                <a:pt x="0" y="0"/>
                              </a:moveTo>
                              <a:lnTo>
                                <a:pt x="0" y="1088390"/>
                              </a:lnTo>
                              <a:lnTo>
                                <a:pt x="6673850" y="1088390"/>
                              </a:lnTo>
                              <a:lnTo>
                                <a:pt x="6673850" y="0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25"/>
                              <w:ind w:left="103.00000190734863" w:right="0" w:firstLine="103.0000019073486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Supervisor Comments:</w:t>
                            </w:r>
                          </w:p>
                        </w:txbxContent>
                      </wps:txbx>
                      <wps:bodyPr anchorCtr="0" anchor="t" bIns="38100" lIns="0" spcFirstLastPara="1" rIns="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279400</wp:posOffset>
                </wp:positionH>
                <wp:positionV relativeFrom="paragraph">
                  <wp:posOffset>1397000</wp:posOffset>
                </wp:positionV>
                <wp:extent cx="6683375" cy="1097915"/>
                <wp:effectExtent b="0" l="0" r="0" t="0"/>
                <wp:wrapTopAndBottom distB="0" dist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83375" cy="10979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279400</wp:posOffset>
                </wp:positionH>
                <wp:positionV relativeFrom="paragraph">
                  <wp:posOffset>177800</wp:posOffset>
                </wp:positionV>
                <wp:extent cx="6685915" cy="1081405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63405" y="3244060"/>
                          <a:ext cx="6676390" cy="1071880"/>
                        </a:xfrm>
                        <a:custGeom>
                          <a:rect b="b" l="l" r="r" t="t"/>
                          <a:pathLst>
                            <a:path extrusionOk="0" h="1071880" w="6676390">
                              <a:moveTo>
                                <a:pt x="0" y="0"/>
                              </a:moveTo>
                              <a:lnTo>
                                <a:pt x="0" y="1071880"/>
                              </a:lnTo>
                              <a:lnTo>
                                <a:pt x="6676390" y="1071880"/>
                              </a:lnTo>
                              <a:lnTo>
                                <a:pt x="6676390" y="0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25"/>
                              <w:ind w:left="103.00000190734863" w:right="0" w:firstLine="103.0000019073486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Employee Comments:</w:t>
                            </w:r>
                          </w:p>
                        </w:txbxContent>
                      </wps:txbx>
                      <wps:bodyPr anchorCtr="0" anchor="t" bIns="38100" lIns="0" spcFirstLastPara="1" rIns="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279400</wp:posOffset>
                </wp:positionH>
                <wp:positionV relativeFrom="paragraph">
                  <wp:posOffset>177800</wp:posOffset>
                </wp:positionV>
                <wp:extent cx="6685915" cy="1081405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85915" cy="1081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1"/>
        <w:ind w:left="428" w:firstLine="0"/>
        <w:rPr/>
      </w:pPr>
      <w:r w:rsidDel="00000000" w:rsidR="00000000" w:rsidRPr="00000000">
        <w:rPr>
          <w:rtl w:val="0"/>
        </w:rPr>
        <w:t xml:space="preserve">Signatures: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192.0" w:type="dxa"/>
        <w:jc w:val="left"/>
        <w:tblInd w:w="524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6234"/>
        <w:gridCol w:w="3958"/>
        <w:tblGridChange w:id="0">
          <w:tblGrid>
            <w:gridCol w:w="6234"/>
            <w:gridCol w:w="3958"/>
          </w:tblGrid>
        </w:tblGridChange>
      </w:tblGrid>
      <w:tr>
        <w:trPr>
          <w:cantSplit w:val="0"/>
          <w:trHeight w:val="647" w:hRule="atLeast"/>
          <w:tblHeader w:val="0"/>
        </w:trPr>
        <w:tc>
          <w:tcPr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7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Supervisor: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 and give form to reviewer.</w:t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3" w:lineRule="auto"/>
              <w:ind w:left="2192" w:right="129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</w:tr>
    </w:tbl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35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10193.0" w:type="dxa"/>
        <w:jc w:val="left"/>
        <w:tblInd w:w="524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7834"/>
        <w:gridCol w:w="2359"/>
        <w:tblGridChange w:id="0">
          <w:tblGrid>
            <w:gridCol w:w="7834"/>
            <w:gridCol w:w="2359"/>
          </w:tblGrid>
        </w:tblGridChange>
      </w:tblGrid>
      <w:tr>
        <w:trPr>
          <w:cantSplit w:val="0"/>
          <w:trHeight w:val="647" w:hRule="atLeast"/>
          <w:tblHeader w:val="0"/>
        </w:trPr>
        <w:tc>
          <w:tcPr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7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Employee: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 and return form to your supervisor within 48 hours of its receipt.</w:t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3" w:lineRule="auto"/>
              <w:ind w:left="61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940" w:top="1380" w:left="560" w:right="560" w:header="432" w:footer="66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Noto Sans Symbols"/>
  <w:font w:name="Carlit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3556000</wp:posOffset>
              </wp:positionH>
              <wp:positionV relativeFrom="paragraph">
                <wp:posOffset>9436100</wp:posOffset>
              </wp:positionV>
              <wp:extent cx="156845" cy="17526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627940" y="3697133"/>
                        <a:ext cx="147320" cy="165735"/>
                      </a:xfrm>
                      <a:custGeom>
                        <a:rect b="b" l="l" r="r" t="t"/>
                        <a:pathLst>
                          <a:path extrusionOk="0" h="165735" w="147320">
                            <a:moveTo>
                              <a:pt x="0" y="0"/>
                            </a:moveTo>
                            <a:lnTo>
                              <a:pt x="0" y="165735"/>
                            </a:lnTo>
                            <a:lnTo>
                              <a:pt x="147320" y="165735"/>
                            </a:lnTo>
                            <a:lnTo>
                              <a:pt x="14732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5.00000953674316"/>
                            <w:ind w:left="60" w:right="0" w:firstLine="6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rlito" w:cs="Carlito" w:eastAsia="Carlito" w:hAnsi="Carlit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3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3556000</wp:posOffset>
              </wp:positionH>
              <wp:positionV relativeFrom="paragraph">
                <wp:posOffset>9436100</wp:posOffset>
              </wp:positionV>
              <wp:extent cx="156845" cy="17526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6845" cy="1752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●"/>
      <w:lvlJc w:val="left"/>
      <w:pPr>
        <w:ind w:left="1240" w:hanging="269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2228" w:hanging="269"/>
      </w:pPr>
      <w:rPr/>
    </w:lvl>
    <w:lvl w:ilvl="2">
      <w:start w:val="0"/>
      <w:numFmt w:val="bullet"/>
      <w:lvlText w:val="•"/>
      <w:lvlJc w:val="left"/>
      <w:pPr>
        <w:ind w:left="3216" w:hanging="268.99999999999955"/>
      </w:pPr>
      <w:rPr/>
    </w:lvl>
    <w:lvl w:ilvl="3">
      <w:start w:val="0"/>
      <w:numFmt w:val="bullet"/>
      <w:lvlText w:val="•"/>
      <w:lvlJc w:val="left"/>
      <w:pPr>
        <w:ind w:left="4204" w:hanging="269"/>
      </w:pPr>
      <w:rPr/>
    </w:lvl>
    <w:lvl w:ilvl="4">
      <w:start w:val="0"/>
      <w:numFmt w:val="bullet"/>
      <w:lvlText w:val="•"/>
      <w:lvlJc w:val="left"/>
      <w:pPr>
        <w:ind w:left="5192" w:hanging="268.9999999999991"/>
      </w:pPr>
      <w:rPr/>
    </w:lvl>
    <w:lvl w:ilvl="5">
      <w:start w:val="0"/>
      <w:numFmt w:val="bullet"/>
      <w:lvlText w:val="•"/>
      <w:lvlJc w:val="left"/>
      <w:pPr>
        <w:ind w:left="6180" w:hanging="269"/>
      </w:pPr>
      <w:rPr/>
    </w:lvl>
    <w:lvl w:ilvl="6">
      <w:start w:val="0"/>
      <w:numFmt w:val="bullet"/>
      <w:lvlText w:val="•"/>
      <w:lvlJc w:val="left"/>
      <w:pPr>
        <w:ind w:left="7168" w:hanging="269"/>
      </w:pPr>
      <w:rPr/>
    </w:lvl>
    <w:lvl w:ilvl="7">
      <w:start w:val="0"/>
      <w:numFmt w:val="bullet"/>
      <w:lvlText w:val="•"/>
      <w:lvlJc w:val="left"/>
      <w:pPr>
        <w:ind w:left="8156" w:hanging="269"/>
      </w:pPr>
      <w:rPr/>
    </w:lvl>
    <w:lvl w:ilvl="8">
      <w:start w:val="0"/>
      <w:numFmt w:val="bullet"/>
      <w:lvlText w:val="•"/>
      <w:lvlJc w:val="left"/>
      <w:pPr>
        <w:ind w:left="9144" w:hanging="269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03"/>
    </w:pPr>
    <w:rPr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6" w:lineRule="auto"/>
      <w:ind w:left="3133" w:right="3133"/>
      <w:jc w:val="center"/>
    </w:pPr>
    <w:rPr>
      <w:rFonts w:ascii="Carlito" w:cs="Carlito" w:eastAsia="Carlito" w:hAnsi="Carlito"/>
      <w:b w:val="1"/>
      <w:sz w:val="32"/>
      <w:szCs w:val="32"/>
    </w:rPr>
  </w:style>
  <w:style w:type="paragraph" w:styleId="Normal" w:default="1">
    <w:name w:val="Normal"/>
    <w:uiPriority w:val="1"/>
    <w:qFormat w:val="1"/>
    <w:rPr>
      <w:rFonts w:ascii="Arial" w:cs="Arial" w:eastAsia="Arial" w:hAnsi="Arial"/>
    </w:rPr>
  </w:style>
  <w:style w:type="paragraph" w:styleId="Heading1">
    <w:name w:val="heading 1"/>
    <w:basedOn w:val="Normal"/>
    <w:uiPriority w:val="1"/>
    <w:qFormat w:val="1"/>
    <w:pPr>
      <w:ind w:left="103"/>
      <w:outlineLvl w:val="0"/>
    </w:pPr>
    <w:rPr>
      <w:b w:val="1"/>
      <w:bCs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pPr>
      <w:spacing w:before="6"/>
    </w:pPr>
    <w:rPr>
      <w:sz w:val="20"/>
      <w:szCs w:val="20"/>
    </w:rPr>
  </w:style>
  <w:style w:type="paragraph" w:styleId="Title">
    <w:name w:val="Title"/>
    <w:basedOn w:val="Normal"/>
    <w:uiPriority w:val="1"/>
    <w:qFormat w:val="1"/>
    <w:pPr>
      <w:spacing w:before="86"/>
      <w:ind w:left="3133" w:right="3133"/>
      <w:jc w:val="center"/>
    </w:pPr>
    <w:rPr>
      <w:rFonts w:ascii="Carlito" w:cs="Carlito" w:eastAsia="Carlito" w:hAnsi="Carlito"/>
      <w:b w:val="1"/>
      <w:bCs w:val="1"/>
      <w:sz w:val="32"/>
      <w:szCs w:val="32"/>
    </w:rPr>
  </w:style>
  <w:style w:type="paragraph" w:styleId="ListParagraph">
    <w:name w:val="List Paragraph"/>
    <w:basedOn w:val="Normal"/>
    <w:uiPriority w:val="1"/>
    <w:qFormat w:val="1"/>
    <w:pPr>
      <w:spacing w:line="244" w:lineRule="exact"/>
      <w:ind w:left="1240" w:hanging="270"/>
    </w:pPr>
  </w:style>
  <w:style w:type="paragraph" w:styleId="TableParagraph" w:customStyle="1">
    <w:name w:val="Table Paragraph"/>
    <w:basedOn w:val="Normal"/>
    <w:uiPriority w:val="1"/>
    <w:qFormat w:val="1"/>
    <w:pPr>
      <w:spacing w:line="201" w:lineRule="exact"/>
      <w:ind w:left="107"/>
    </w:pPr>
  </w:style>
  <w:style w:type="paragraph" w:styleId="Header">
    <w:name w:val="header"/>
    <w:basedOn w:val="Normal"/>
    <w:link w:val="HeaderChar"/>
    <w:uiPriority w:val="99"/>
    <w:unhideWhenUsed w:val="1"/>
    <w:rsid w:val="0043039D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3039D"/>
    <w:rPr>
      <w:rFonts w:ascii="Arial" w:cs="Arial" w:eastAsia="Arial" w:hAnsi="Arial"/>
    </w:rPr>
  </w:style>
  <w:style w:type="paragraph" w:styleId="Footer">
    <w:name w:val="footer"/>
    <w:basedOn w:val="Normal"/>
    <w:link w:val="FooterChar"/>
    <w:uiPriority w:val="99"/>
    <w:unhideWhenUsed w:val="1"/>
    <w:rsid w:val="0043039D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3039D"/>
    <w:rPr>
      <w:rFonts w:ascii="Arial" w:cs="Arial" w:eastAsia="Arial" w:hAnsi="Aria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1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fQbKFll5KBYdKd/KdncaMDeL3w==">AMUW2mWfFF76kSQZRc115K1DJ2mBcpcfq5ujx3uYXyRV2UKEYG7ql6keeNyAR5x5ZgWrdJfcjRoHGpTK4sZUx1PzYTSeDq4bMxC77iCB9rD1e9JfmdwwbkhqNlkxeMorwVB1SGP8s41+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2022-05-17T12:53:00Z</dcterms:created>
  <dc:creator>Cindy Delaney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2022-05-17T00:00:00Z</vt:filetime>
  </property>
</Properties>
</file>